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26"/>
        <w:gridCol w:w="141"/>
        <w:gridCol w:w="993"/>
        <w:gridCol w:w="906"/>
        <w:gridCol w:w="86"/>
        <w:gridCol w:w="1333"/>
        <w:gridCol w:w="84"/>
        <w:gridCol w:w="4178"/>
      </w:tblGrid>
      <w:tr w:rsidR="0076681E" w:rsidRPr="002118D0" w:rsidTr="00C65C33">
        <w:trPr>
          <w:cantSplit/>
          <w:trHeight w:val="1040"/>
        </w:trPr>
        <w:tc>
          <w:tcPr>
            <w:tcW w:w="1701" w:type="dxa"/>
            <w:gridSpan w:val="2"/>
            <w:vMerge w:val="restart"/>
            <w:vAlign w:val="center"/>
          </w:tcPr>
          <w:p w:rsidR="0076681E" w:rsidRPr="002118D0" w:rsidRDefault="0076681E" w:rsidP="00C65C33">
            <w:pPr>
              <w:ind w:firstLine="142"/>
              <w:jc w:val="center"/>
              <w:rPr>
                <w:rFonts w:ascii="Arial" w:hAnsi="Arial"/>
                <w:b/>
                <w:spacing w:val="-10"/>
                <w:sz w:val="16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-37465</wp:posOffset>
                      </wp:positionV>
                      <wp:extent cx="1146175" cy="822960"/>
                      <wp:effectExtent l="0" t="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81E" w:rsidRPr="0058525A" w:rsidRDefault="0076681E" w:rsidP="0076681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054100" cy="679450"/>
                                        <wp:effectExtent l="0" t="0" r="0" b="6350"/>
                                        <wp:docPr id="2" name="Рисунок 2" descr="Lloyd'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Lloyd'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4100" cy="679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8" o:spid="_x0000_s1026" type="#_x0000_t202" style="position:absolute;left:0;text-align:left;margin-left:-7.45pt;margin-top:-2.95pt;width:90.2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" filled="f" stroked="f">
                      <v:textbox>
                        <w:txbxContent>
                          <w:p w:rsidR="0076681E" w:rsidRPr="0058525A" w:rsidRDefault="0076681E" w:rsidP="0076681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54100" cy="679450"/>
                                  <wp:effectExtent l="0" t="0" r="0" b="6350"/>
                                  <wp:docPr id="2" name="Рисунок 2" descr="Lloyd'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loyd'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3"/>
            <w:vAlign w:val="center"/>
          </w:tcPr>
          <w:p w:rsidR="0076681E" w:rsidRPr="002118D0" w:rsidRDefault="0076681E" w:rsidP="00C65C33">
            <w:pPr>
              <w:jc w:val="center"/>
              <w:rPr>
                <w:rFonts w:ascii="Arial" w:hAnsi="Arial"/>
                <w:b/>
                <w:spacing w:val="-10"/>
                <w:sz w:val="16"/>
                <w:lang w:val="en-US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76681E" w:rsidRPr="002118D0" w:rsidRDefault="0076681E" w:rsidP="00C65C33">
            <w:pPr>
              <w:jc w:val="center"/>
              <w:rPr>
                <w:rFonts w:ascii="Arial" w:hAnsi="Arial"/>
                <w:b/>
                <w:spacing w:val="-10"/>
                <w:sz w:val="16"/>
                <w:lang w:val="en-US"/>
              </w:rPr>
            </w:pPr>
          </w:p>
        </w:tc>
        <w:tc>
          <w:tcPr>
            <w:tcW w:w="86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1333" w:type="dxa"/>
            <w:vMerge w:val="restart"/>
            <w:vAlign w:val="bottom"/>
          </w:tcPr>
          <w:p w:rsidR="0076681E" w:rsidRDefault="0076681E" w:rsidP="00C65C33">
            <w:pPr>
              <w:pStyle w:val="4"/>
              <w:spacing w:after="60"/>
              <w:rPr>
                <w:color w:val="FFFFFF"/>
              </w:rPr>
            </w:pPr>
            <w:r w:rsidRPr="002118D0">
              <w:rPr>
                <w:noProof/>
                <w:color w:val="FFFFFF"/>
              </w:rPr>
              <w:drawing>
                <wp:inline distT="0" distB="0" distL="0" distR="0">
                  <wp:extent cx="844550" cy="666750"/>
                  <wp:effectExtent l="0" t="0" r="0" b="0"/>
                  <wp:docPr id="1" name="Рисунок 1" descr="Тов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ов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4178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rFonts w:ascii="Arial" w:hAnsi="Arial"/>
                <w:color w:val="FFFFFF"/>
                <w:spacing w:val="-10"/>
                <w:sz w:val="16"/>
                <w:lang w:val="en-US"/>
              </w:rPr>
            </w:pPr>
          </w:p>
        </w:tc>
      </w:tr>
      <w:tr w:rsidR="0076681E" w:rsidRPr="002118D0" w:rsidTr="00C65C33">
        <w:trPr>
          <w:cantSplit/>
        </w:trPr>
        <w:tc>
          <w:tcPr>
            <w:tcW w:w="1701" w:type="dxa"/>
            <w:gridSpan w:val="2"/>
            <w:vMerge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rFonts w:ascii="Arial" w:hAnsi="Arial"/>
                <w:b/>
                <w:spacing w:val="-10"/>
                <w:sz w:val="16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6681E" w:rsidRDefault="0076681E" w:rsidP="00C65C33">
            <w:pPr>
              <w:pStyle w:val="6"/>
            </w:pPr>
          </w:p>
        </w:tc>
        <w:tc>
          <w:tcPr>
            <w:tcW w:w="906" w:type="dxa"/>
            <w:vMerge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rFonts w:ascii="Arial" w:hAnsi="Arial"/>
                <w:b/>
                <w:spacing w:val="-10"/>
                <w:sz w:val="16"/>
                <w:lang w:val="en-US"/>
              </w:rPr>
            </w:pPr>
          </w:p>
        </w:tc>
        <w:tc>
          <w:tcPr>
            <w:tcW w:w="86" w:type="dxa"/>
            <w:vMerge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1333" w:type="dxa"/>
            <w:vMerge/>
            <w:vAlign w:val="bottom"/>
          </w:tcPr>
          <w:p w:rsidR="0076681E" w:rsidRDefault="0076681E" w:rsidP="00C65C33">
            <w:pPr>
              <w:pStyle w:val="4"/>
              <w:spacing w:before="60" w:after="40"/>
              <w:rPr>
                <w:color w:val="FFFFFF"/>
              </w:rPr>
            </w:pPr>
          </w:p>
        </w:tc>
        <w:tc>
          <w:tcPr>
            <w:tcW w:w="84" w:type="dxa"/>
            <w:vMerge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4178" w:type="dxa"/>
            <w:vMerge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rFonts w:ascii="Arial" w:hAnsi="Arial"/>
                <w:color w:val="FFFFFF"/>
                <w:spacing w:val="-10"/>
                <w:sz w:val="16"/>
                <w:lang w:val="en-US"/>
              </w:rPr>
            </w:pPr>
          </w:p>
        </w:tc>
      </w:tr>
      <w:tr w:rsidR="0076681E" w:rsidRPr="002118D0" w:rsidTr="00C65C33">
        <w:trPr>
          <w:trHeight w:hRule="exact" w:val="328"/>
        </w:trPr>
        <w:tc>
          <w:tcPr>
            <w:tcW w:w="4167" w:type="dxa"/>
            <w:gridSpan w:val="6"/>
            <w:shd w:val="clear" w:color="auto" w:fill="000000"/>
            <w:vAlign w:val="center"/>
          </w:tcPr>
          <w:p w:rsidR="0076681E" w:rsidRPr="002118D0" w:rsidRDefault="0076681E" w:rsidP="00C65C33">
            <w:pPr>
              <w:jc w:val="center"/>
              <w:rPr>
                <w:rFonts w:ascii="Arial" w:hAnsi="Arial"/>
                <w:b/>
                <w:color w:val="FFFFFF"/>
                <w:spacing w:val="-10"/>
                <w:sz w:val="16"/>
              </w:rPr>
            </w:pPr>
            <w:r w:rsidRPr="002118D0">
              <w:rPr>
                <w:rFonts w:ascii="Arial" w:hAnsi="Arial"/>
                <w:b/>
                <w:color w:val="FFFFFF"/>
                <w:spacing w:val="-10"/>
                <w:sz w:val="16"/>
              </w:rPr>
              <w:t>О</w:t>
            </w:r>
            <w:r w:rsidRPr="002118D0">
              <w:rPr>
                <w:rFonts w:ascii="Arial" w:hAnsi="Arial"/>
                <w:b/>
                <w:color w:val="FFFFFF"/>
                <w:spacing w:val="-10"/>
                <w:sz w:val="16"/>
                <w:lang w:val="en-US"/>
              </w:rPr>
              <w:t xml:space="preserve">АО  </w:t>
            </w:r>
            <w:r w:rsidRPr="002118D0">
              <w:rPr>
                <w:rFonts w:ascii="Arial" w:hAnsi="Arial"/>
                <w:b/>
                <w:color w:val="FFFFFF"/>
                <w:spacing w:val="-10"/>
                <w:sz w:val="16"/>
              </w:rPr>
              <w:t>«</w:t>
            </w:r>
            <w:r w:rsidRPr="002118D0">
              <w:rPr>
                <w:rFonts w:ascii="Arial" w:hAnsi="Arial"/>
                <w:b/>
                <w:color w:val="FFFFFF"/>
                <w:spacing w:val="-10"/>
                <w:sz w:val="16"/>
                <w:lang w:val="en-US"/>
              </w:rPr>
              <w:t>МОЛДАВСКИЙ  МЕТАЛЛУРГИЧЕСКИЙ  ЗАВОД</w:t>
            </w:r>
            <w:r w:rsidRPr="002118D0">
              <w:rPr>
                <w:rFonts w:ascii="Arial" w:hAnsi="Arial"/>
                <w:b/>
                <w:color w:val="FFFFFF"/>
                <w:spacing w:val="-10"/>
                <w:sz w:val="16"/>
              </w:rPr>
              <w:t>»</w:t>
            </w:r>
          </w:p>
        </w:tc>
        <w:tc>
          <w:tcPr>
            <w:tcW w:w="86" w:type="dxa"/>
            <w:vAlign w:val="center"/>
          </w:tcPr>
          <w:p w:rsidR="0076681E" w:rsidRPr="002118D0" w:rsidRDefault="0076681E" w:rsidP="00C65C33">
            <w:pPr>
              <w:jc w:val="center"/>
              <w:rPr>
                <w:color w:val="FFFFFF"/>
                <w:lang w:val="en-US"/>
              </w:rPr>
            </w:pPr>
          </w:p>
        </w:tc>
        <w:tc>
          <w:tcPr>
            <w:tcW w:w="1333" w:type="dxa"/>
            <w:shd w:val="clear" w:color="auto" w:fill="000000"/>
            <w:vAlign w:val="center"/>
          </w:tcPr>
          <w:p w:rsidR="0076681E" w:rsidRPr="00C80AC0" w:rsidRDefault="0076681E" w:rsidP="00C65C33">
            <w:pPr>
              <w:pStyle w:val="4"/>
              <w:rPr>
                <w:color w:val="FFFFFF"/>
                <w:lang w:val="en-US"/>
              </w:rPr>
            </w:pPr>
          </w:p>
        </w:tc>
        <w:tc>
          <w:tcPr>
            <w:tcW w:w="84" w:type="dxa"/>
            <w:vAlign w:val="center"/>
          </w:tcPr>
          <w:p w:rsidR="0076681E" w:rsidRPr="002118D0" w:rsidRDefault="0076681E" w:rsidP="00C65C33">
            <w:pPr>
              <w:jc w:val="center"/>
              <w:rPr>
                <w:color w:val="FFFFFF"/>
                <w:lang w:val="en-US"/>
              </w:rPr>
            </w:pPr>
          </w:p>
        </w:tc>
        <w:tc>
          <w:tcPr>
            <w:tcW w:w="4178" w:type="dxa"/>
            <w:shd w:val="clear" w:color="auto" w:fill="000000"/>
            <w:vAlign w:val="center"/>
          </w:tcPr>
          <w:p w:rsidR="0076681E" w:rsidRPr="002118D0" w:rsidRDefault="0076681E" w:rsidP="00C65C33">
            <w:pPr>
              <w:jc w:val="center"/>
              <w:rPr>
                <w:rFonts w:ascii="Arial" w:hAnsi="Arial"/>
                <w:color w:val="FFFFFF"/>
                <w:spacing w:val="-6"/>
                <w:sz w:val="16"/>
              </w:rPr>
            </w:pPr>
            <w:r w:rsidRPr="002118D0">
              <w:rPr>
                <w:rFonts w:ascii="Arial" w:hAnsi="Arial"/>
                <w:b/>
                <w:color w:val="FFFFFF"/>
                <w:spacing w:val="-6"/>
                <w:sz w:val="16"/>
              </w:rPr>
              <w:t>ВАТ  «МОЛДАВСЬКИЙ  МЕТАЛУРГ</w:t>
            </w:r>
            <w:r w:rsidRPr="002118D0">
              <w:rPr>
                <w:rFonts w:ascii="Arial" w:hAnsi="Arial"/>
                <w:b/>
                <w:color w:val="FFFFFF"/>
                <w:spacing w:val="-6"/>
                <w:sz w:val="16"/>
                <w:lang w:val="en-US"/>
              </w:rPr>
              <w:t>I</w:t>
            </w:r>
            <w:r w:rsidRPr="002118D0">
              <w:rPr>
                <w:rFonts w:ascii="Arial" w:hAnsi="Arial"/>
                <w:b/>
                <w:color w:val="FFFFFF"/>
                <w:spacing w:val="-6"/>
                <w:sz w:val="16"/>
              </w:rPr>
              <w:t>ЙНИЙ  ЗАВОД»</w:t>
            </w:r>
          </w:p>
        </w:tc>
      </w:tr>
      <w:tr w:rsidR="0076681E" w:rsidRPr="002118D0" w:rsidTr="00C65C33">
        <w:trPr>
          <w:cantSplit/>
          <w:trHeight w:val="383"/>
        </w:trPr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76681E" w:rsidRPr="002118D0" w:rsidRDefault="0076681E" w:rsidP="00C65C33">
            <w:pPr>
              <w:spacing w:before="120"/>
              <w:jc w:val="center"/>
              <w:rPr>
                <w:spacing w:val="-10"/>
                <w:sz w:val="20"/>
                <w:lang w:val="en-US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76681E" w:rsidRPr="002118D0" w:rsidRDefault="0076681E" w:rsidP="00C65C33">
            <w:pPr>
              <w:spacing w:before="160"/>
              <w:jc w:val="center"/>
              <w:rPr>
                <w:spacing w:val="-10"/>
                <w:sz w:val="20"/>
              </w:rPr>
            </w:pPr>
            <w:r w:rsidRPr="002118D0">
              <w:rPr>
                <w:spacing w:val="-10"/>
                <w:sz w:val="20"/>
              </w:rPr>
              <w:t>№</w:t>
            </w: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:rsidR="0076681E" w:rsidRPr="002118D0" w:rsidRDefault="0076681E" w:rsidP="00C65C33">
            <w:pPr>
              <w:rPr>
                <w:spacing w:val="-1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13970</wp:posOffset>
                      </wp:positionV>
                      <wp:extent cx="1144270" cy="65405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81E" w:rsidRPr="0058525A" w:rsidRDefault="0076681E" w:rsidP="007668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85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ОАО</w:t>
                                  </w:r>
                                </w:p>
                                <w:p w:rsidR="0076681E" w:rsidRPr="0058525A" w:rsidRDefault="0076681E" w:rsidP="007668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8525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«ММЗ»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27" type="#_x0000_t202" style="position:absolute;margin-left:92.45pt;margin-top:1.1pt;width:90.1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" stroked="f">
                      <v:textbox>
                        <w:txbxContent>
                          <w:p w:rsidR="0076681E" w:rsidRPr="0058525A" w:rsidRDefault="0076681E" w:rsidP="007668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85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ОАО</w:t>
                            </w:r>
                          </w:p>
                          <w:p w:rsidR="0076681E" w:rsidRPr="0058525A" w:rsidRDefault="0076681E" w:rsidP="007668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8525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«ММЗ»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18D0">
              <w:rPr>
                <w:spacing w:val="-10"/>
                <w:lang w:val="en-US"/>
              </w:rPr>
              <w:t xml:space="preserve">  </w:t>
            </w:r>
          </w:p>
        </w:tc>
        <w:tc>
          <w:tcPr>
            <w:tcW w:w="86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76681E" w:rsidRPr="00A75CD5" w:rsidRDefault="0076681E" w:rsidP="00C65C33">
            <w:pPr>
              <w:pStyle w:val="4"/>
              <w:spacing w:before="60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121212KF</w:t>
            </w:r>
          </w:p>
        </w:tc>
        <w:tc>
          <w:tcPr>
            <w:tcW w:w="84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4178" w:type="dxa"/>
            <w:vMerge w:val="restart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rFonts w:ascii="Arial" w:hAnsi="Arial"/>
                <w:color w:val="FFFFFF"/>
                <w:spacing w:val="-10"/>
                <w:sz w:val="16"/>
              </w:rPr>
            </w:pPr>
            <w:r w:rsidRPr="002118D0">
              <w:rPr>
                <w:b/>
                <w:spacing w:val="-10"/>
                <w:sz w:val="20"/>
              </w:rPr>
              <w:t>5500, ПМР, г. Рыбница, ул. Индустриальная, 1</w:t>
            </w:r>
          </w:p>
        </w:tc>
      </w:tr>
      <w:tr w:rsidR="0076681E" w:rsidRPr="002118D0" w:rsidTr="00C65C33">
        <w:trPr>
          <w:cantSplit/>
          <w:trHeight w:val="75"/>
        </w:trPr>
        <w:tc>
          <w:tcPr>
            <w:tcW w:w="1701" w:type="dxa"/>
            <w:gridSpan w:val="2"/>
            <w:tcBorders>
              <w:top w:val="single" w:sz="6" w:space="0" w:color="auto"/>
            </w:tcBorders>
            <w:vAlign w:val="center"/>
          </w:tcPr>
          <w:p w:rsidR="0076681E" w:rsidRPr="002118D0" w:rsidRDefault="0076681E" w:rsidP="00C65C33">
            <w:pPr>
              <w:jc w:val="center"/>
              <w:rPr>
                <w:spacing w:val="-10"/>
                <w:sz w:val="2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76681E" w:rsidRPr="002118D0" w:rsidRDefault="0076681E" w:rsidP="00C65C33">
            <w:pPr>
              <w:jc w:val="center"/>
              <w:rPr>
                <w:spacing w:val="-10"/>
                <w:sz w:val="2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6681E" w:rsidRPr="002118D0" w:rsidRDefault="0076681E" w:rsidP="00C65C33">
            <w:pPr>
              <w:jc w:val="center"/>
              <w:rPr>
                <w:spacing w:val="-10"/>
                <w:sz w:val="2"/>
              </w:rPr>
            </w:pPr>
          </w:p>
        </w:tc>
        <w:tc>
          <w:tcPr>
            <w:tcW w:w="86" w:type="dxa"/>
            <w:vMerge/>
            <w:vAlign w:val="center"/>
          </w:tcPr>
          <w:p w:rsidR="0076681E" w:rsidRPr="002118D0" w:rsidRDefault="0076681E" w:rsidP="00C65C33">
            <w:pPr>
              <w:jc w:val="center"/>
              <w:rPr>
                <w:color w:val="FFFFFF"/>
              </w:rPr>
            </w:pPr>
          </w:p>
        </w:tc>
        <w:tc>
          <w:tcPr>
            <w:tcW w:w="1333" w:type="dxa"/>
            <w:vMerge/>
            <w:vAlign w:val="center"/>
          </w:tcPr>
          <w:p w:rsidR="0076681E" w:rsidRDefault="0076681E" w:rsidP="00C65C33">
            <w:pPr>
              <w:pStyle w:val="4"/>
              <w:rPr>
                <w:color w:val="FFFFFF"/>
              </w:rPr>
            </w:pPr>
          </w:p>
        </w:tc>
        <w:tc>
          <w:tcPr>
            <w:tcW w:w="84" w:type="dxa"/>
            <w:vMerge/>
            <w:vAlign w:val="center"/>
          </w:tcPr>
          <w:p w:rsidR="0076681E" w:rsidRPr="002118D0" w:rsidRDefault="0076681E" w:rsidP="00C65C33">
            <w:pPr>
              <w:jc w:val="center"/>
              <w:rPr>
                <w:color w:val="FFFFFF"/>
              </w:rPr>
            </w:pPr>
          </w:p>
        </w:tc>
        <w:tc>
          <w:tcPr>
            <w:tcW w:w="4178" w:type="dxa"/>
            <w:vMerge/>
            <w:vAlign w:val="center"/>
          </w:tcPr>
          <w:p w:rsidR="0076681E" w:rsidRPr="002118D0" w:rsidRDefault="0076681E" w:rsidP="00C65C33">
            <w:pPr>
              <w:jc w:val="center"/>
              <w:rPr>
                <w:b/>
                <w:spacing w:val="-10"/>
                <w:sz w:val="20"/>
              </w:rPr>
            </w:pPr>
          </w:p>
        </w:tc>
      </w:tr>
      <w:tr w:rsidR="0076681E" w:rsidRPr="002118D0" w:rsidTr="00C65C33">
        <w:trPr>
          <w:cantSplit/>
          <w:trHeight w:hRule="exact" w:val="340"/>
        </w:trPr>
        <w:tc>
          <w:tcPr>
            <w:tcW w:w="567" w:type="dxa"/>
            <w:tcBorders>
              <w:bottom w:val="nil"/>
            </w:tcBorders>
          </w:tcPr>
          <w:p w:rsidR="0076681E" w:rsidRPr="002118D0" w:rsidRDefault="0076681E" w:rsidP="00C65C33">
            <w:pPr>
              <w:spacing w:before="200"/>
              <w:rPr>
                <w:spacing w:val="-10"/>
                <w:sz w:val="16"/>
                <w:lang w:val="en-US"/>
              </w:rPr>
            </w:pPr>
            <w:proofErr w:type="spellStart"/>
            <w:r w:rsidRPr="002118D0">
              <w:rPr>
                <w:spacing w:val="-10"/>
                <w:sz w:val="16"/>
                <w:lang w:val="en-US"/>
              </w:rPr>
              <w:t>на</w:t>
            </w:r>
            <w:proofErr w:type="spellEnd"/>
            <w:r w:rsidRPr="002118D0">
              <w:rPr>
                <w:spacing w:val="-10"/>
                <w:sz w:val="16"/>
                <w:lang w:val="en-US"/>
              </w:rPr>
              <w:t xml:space="preserve">  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6681E" w:rsidRPr="002118D0" w:rsidRDefault="0076681E" w:rsidP="00C65C33">
            <w:pPr>
              <w:jc w:val="center"/>
              <w:rPr>
                <w:spacing w:val="-10"/>
                <w:sz w:val="20"/>
                <w:lang w:val="en-US"/>
              </w:rPr>
            </w:pPr>
          </w:p>
        </w:tc>
        <w:tc>
          <w:tcPr>
            <w:tcW w:w="426" w:type="dxa"/>
          </w:tcPr>
          <w:p w:rsidR="0076681E" w:rsidRPr="002118D0" w:rsidRDefault="0076681E" w:rsidP="00C65C33">
            <w:pPr>
              <w:spacing w:before="200"/>
              <w:jc w:val="center"/>
              <w:rPr>
                <w:spacing w:val="-10"/>
                <w:sz w:val="16"/>
                <w:lang w:val="en-US"/>
              </w:rPr>
            </w:pPr>
            <w:proofErr w:type="spellStart"/>
            <w:r w:rsidRPr="002118D0">
              <w:rPr>
                <w:spacing w:val="-10"/>
                <w:sz w:val="16"/>
                <w:lang w:val="en-US"/>
              </w:rPr>
              <w:t>от</w:t>
            </w:r>
            <w:proofErr w:type="spellEnd"/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76681E" w:rsidRPr="002118D0" w:rsidRDefault="0076681E" w:rsidP="00C65C33">
            <w:pPr>
              <w:jc w:val="center"/>
              <w:rPr>
                <w:spacing w:val="-10"/>
                <w:sz w:val="20"/>
                <w:lang w:val="en-US"/>
              </w:rPr>
            </w:pPr>
          </w:p>
        </w:tc>
        <w:tc>
          <w:tcPr>
            <w:tcW w:w="86" w:type="dxa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1333" w:type="dxa"/>
            <w:vAlign w:val="center"/>
          </w:tcPr>
          <w:p w:rsidR="0076681E" w:rsidRDefault="0076681E" w:rsidP="00C65C33">
            <w:pPr>
              <w:pStyle w:val="4"/>
              <w:spacing w:before="60"/>
              <w:rPr>
                <w:color w:val="FFFFFF"/>
              </w:rPr>
            </w:pPr>
          </w:p>
        </w:tc>
        <w:tc>
          <w:tcPr>
            <w:tcW w:w="84" w:type="dxa"/>
            <w:vAlign w:val="center"/>
          </w:tcPr>
          <w:p w:rsidR="0076681E" w:rsidRPr="002118D0" w:rsidRDefault="0076681E" w:rsidP="00C65C33">
            <w:pPr>
              <w:spacing w:before="60"/>
              <w:jc w:val="center"/>
              <w:rPr>
                <w:color w:val="FFFFFF"/>
                <w:lang w:val="en-US"/>
              </w:rPr>
            </w:pPr>
          </w:p>
        </w:tc>
        <w:tc>
          <w:tcPr>
            <w:tcW w:w="4178" w:type="dxa"/>
            <w:vAlign w:val="bottom"/>
          </w:tcPr>
          <w:p w:rsidR="0076681E" w:rsidRPr="002118D0" w:rsidRDefault="0076681E" w:rsidP="00C65C33">
            <w:pPr>
              <w:spacing w:before="40"/>
              <w:jc w:val="both"/>
              <w:rPr>
                <w:b/>
                <w:spacing w:val="-10"/>
                <w:sz w:val="20"/>
              </w:rPr>
            </w:pPr>
            <w:r w:rsidRPr="002118D0">
              <w:rPr>
                <w:b/>
                <w:spacing w:val="-10"/>
                <w:sz w:val="20"/>
              </w:rPr>
              <w:t xml:space="preserve">    1</w:t>
            </w:r>
            <w:r>
              <w:rPr>
                <w:b/>
                <w:spacing w:val="-10"/>
                <w:sz w:val="20"/>
                <w:lang w:val="en-US"/>
              </w:rPr>
              <w:t>1</w:t>
            </w:r>
            <w:r w:rsidRPr="002118D0">
              <w:rPr>
                <w:b/>
                <w:spacing w:val="-10"/>
                <w:sz w:val="20"/>
              </w:rPr>
              <w:t xml:space="preserve">,  </w:t>
            </w:r>
            <w:proofErr w:type="spellStart"/>
            <w:r w:rsidRPr="002118D0">
              <w:rPr>
                <w:b/>
                <w:spacing w:val="-10"/>
                <w:sz w:val="20"/>
                <w:lang w:val="en-US"/>
              </w:rPr>
              <w:t>Industrialnaya</w:t>
            </w:r>
            <w:proofErr w:type="spellEnd"/>
            <w:r w:rsidRPr="002118D0">
              <w:rPr>
                <w:b/>
                <w:spacing w:val="-10"/>
                <w:sz w:val="20"/>
              </w:rPr>
              <w:t xml:space="preserve">   </w:t>
            </w:r>
            <w:proofErr w:type="spellStart"/>
            <w:r w:rsidRPr="002118D0">
              <w:rPr>
                <w:b/>
                <w:spacing w:val="-10"/>
                <w:sz w:val="20"/>
                <w:lang w:val="en-US"/>
              </w:rPr>
              <w:t>str</w:t>
            </w:r>
            <w:proofErr w:type="spellEnd"/>
            <w:r w:rsidRPr="002118D0">
              <w:rPr>
                <w:b/>
                <w:spacing w:val="-10"/>
                <w:sz w:val="20"/>
              </w:rPr>
              <w:t xml:space="preserve">.,   </w:t>
            </w:r>
            <w:proofErr w:type="spellStart"/>
            <w:r w:rsidRPr="002118D0">
              <w:rPr>
                <w:b/>
                <w:spacing w:val="-10"/>
                <w:sz w:val="20"/>
                <w:lang w:val="en-US"/>
              </w:rPr>
              <w:t>Rybnitsa</w:t>
            </w:r>
            <w:proofErr w:type="spellEnd"/>
            <w:r w:rsidRPr="002118D0">
              <w:rPr>
                <w:b/>
                <w:spacing w:val="-10"/>
                <w:sz w:val="20"/>
              </w:rPr>
              <w:t>,   5500</w:t>
            </w:r>
          </w:p>
        </w:tc>
      </w:tr>
    </w:tbl>
    <w:p w:rsidR="0076681E" w:rsidRDefault="0076681E" w:rsidP="0076681E">
      <w:pPr>
        <w:jc w:val="right"/>
        <w:rPr>
          <w:rFonts w:ascii="OpenSans" w:hAnsi="OpenSans"/>
          <w:b/>
          <w:color w:val="000000"/>
          <w:shd w:val="clear" w:color="auto" w:fill="FFFFFF"/>
        </w:rPr>
      </w:pPr>
    </w:p>
    <w:p w:rsidR="0076681E" w:rsidRDefault="0076681E" w:rsidP="0076681E">
      <w:pPr>
        <w:jc w:val="right"/>
        <w:rPr>
          <w:rFonts w:ascii="OpenSans" w:hAnsi="OpenSans"/>
          <w:b/>
          <w:color w:val="000000"/>
          <w:shd w:val="clear" w:color="auto" w:fill="FFFFFF"/>
        </w:rPr>
      </w:pPr>
    </w:p>
    <w:p w:rsidR="0076681E" w:rsidRPr="0076681E" w:rsidRDefault="0076681E" w:rsidP="0076681E">
      <w:pPr>
        <w:jc w:val="right"/>
        <w:rPr>
          <w:rFonts w:ascii="OpenSans" w:hAnsi="OpenSans"/>
          <w:b/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hd w:val="clear" w:color="auto" w:fill="FFFFFF"/>
        </w:rPr>
        <w:t>ПОТЕНЦИАЛЬНЫМ ПОДРЯДЧИКАМ</w:t>
      </w:r>
    </w:p>
    <w:p w:rsidR="0076681E" w:rsidRDefault="0076681E">
      <w:pPr>
        <w:rPr>
          <w:rFonts w:ascii="OpenSans" w:hAnsi="OpenSans"/>
          <w:color w:val="000000"/>
          <w:shd w:val="clear" w:color="auto" w:fill="FFFFFF"/>
        </w:rPr>
      </w:pPr>
    </w:p>
    <w:p w:rsidR="0076681E" w:rsidRPr="00CC6830" w:rsidRDefault="0076681E" w:rsidP="0076681E">
      <w:pPr>
        <w:jc w:val="both"/>
        <w:rPr>
          <w:rFonts w:ascii="OpenSans" w:hAnsi="OpenSans"/>
          <w:b/>
          <w:color w:val="000000"/>
          <w:shd w:val="clear" w:color="auto" w:fill="FFFFFF"/>
        </w:rPr>
      </w:pPr>
      <w:r w:rsidRPr="00CC6830">
        <w:rPr>
          <w:rFonts w:ascii="OpenSans" w:hAnsi="OpenSans" w:hint="eastAsia"/>
          <w:b/>
          <w:color w:val="000000"/>
          <w:shd w:val="clear" w:color="auto" w:fill="FFFFFF"/>
        </w:rPr>
        <w:t>г</w:t>
      </w:r>
      <w:r w:rsidRPr="00CC6830">
        <w:rPr>
          <w:rFonts w:ascii="OpenSans" w:hAnsi="OpenSans"/>
          <w:b/>
          <w:color w:val="000000"/>
          <w:shd w:val="clear" w:color="auto" w:fill="FFFFFF"/>
        </w:rPr>
        <w:t xml:space="preserve">. Рыбница                                                    </w:t>
      </w:r>
      <w:r w:rsidR="00CC6830">
        <w:rPr>
          <w:rFonts w:ascii="OpenSans" w:hAnsi="OpenSans"/>
          <w:b/>
          <w:color w:val="000000"/>
          <w:shd w:val="clear" w:color="auto" w:fill="FFFFFF"/>
        </w:rPr>
        <w:t xml:space="preserve">          </w:t>
      </w:r>
      <w:r w:rsidRPr="00CC6830">
        <w:rPr>
          <w:rFonts w:ascii="OpenSans" w:hAnsi="OpenSans"/>
          <w:b/>
          <w:color w:val="000000"/>
          <w:shd w:val="clear" w:color="auto" w:fill="FFFFFF"/>
        </w:rPr>
        <w:t xml:space="preserve">                                                            «16» мая 2018г.</w:t>
      </w:r>
    </w:p>
    <w:p w:rsidR="0076681E" w:rsidRDefault="0076681E" w:rsidP="00CC68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«Молдавский металлургический завод» предлагает всем потенциальным подрядчикам рассмотреть возможность выполнения следующих работ:</w:t>
      </w:r>
    </w:p>
    <w:p w:rsidR="00E0799A" w:rsidRPr="00CC6830" w:rsidRDefault="00E0799A" w:rsidP="00CC68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799A" w:rsidRPr="00E43BB8" w:rsidRDefault="0076681E" w:rsidP="00CC68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43BB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CC6830" w:rsidRPr="00E43BB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</w:t>
      </w:r>
      <w:r w:rsidRPr="00E43BB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троительные работы </w:t>
      </w:r>
      <w:r w:rsidR="00CC6830" w:rsidRPr="00E43BB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 укладке тротуарной плитки на территории санатория-профилактория «Металлург», расположенного в городе Рыбница, по ул. Вальченко:</w:t>
      </w:r>
    </w:p>
    <w:p w:rsidR="00E0799A" w:rsidRDefault="00E0799A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799A" w:rsidRDefault="00E0799A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6830" w:rsidRPr="00CC6830">
        <w:rPr>
          <w:rFonts w:ascii="Times New Roman" w:hAnsi="Times New Roman" w:cs="Times New Roman"/>
          <w:sz w:val="24"/>
          <w:szCs w:val="24"/>
        </w:rPr>
        <w:t>Разборка и укладка тротуарной плитки на цементном растворе по существующей бетонной подготовке – 746 м2;</w:t>
      </w:r>
    </w:p>
    <w:p w:rsidR="00E0799A" w:rsidRPr="00E0799A" w:rsidRDefault="00E0799A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6830" w:rsidRPr="00CC6830">
        <w:rPr>
          <w:rFonts w:ascii="Times New Roman" w:hAnsi="Times New Roman" w:cs="Times New Roman"/>
          <w:sz w:val="24"/>
          <w:szCs w:val="24"/>
        </w:rPr>
        <w:t>Разборка и укладка тротуарной плитки на цементно-песчан</w:t>
      </w:r>
      <w:r>
        <w:rPr>
          <w:rFonts w:ascii="Times New Roman" w:hAnsi="Times New Roman" w:cs="Times New Roman"/>
          <w:sz w:val="24"/>
          <w:szCs w:val="24"/>
        </w:rPr>
        <w:t>ой смеси – 876 м2;</w:t>
      </w:r>
    </w:p>
    <w:p w:rsidR="00E0799A" w:rsidRDefault="00CC6830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830">
        <w:rPr>
          <w:rFonts w:ascii="Times New Roman" w:hAnsi="Times New Roman" w:cs="Times New Roman"/>
          <w:sz w:val="24"/>
          <w:szCs w:val="24"/>
        </w:rPr>
        <w:t xml:space="preserve">3. </w:t>
      </w:r>
      <w:r w:rsidR="00E0799A">
        <w:rPr>
          <w:rFonts w:ascii="Times New Roman" w:hAnsi="Times New Roman" w:cs="Times New Roman"/>
          <w:sz w:val="24"/>
          <w:szCs w:val="24"/>
        </w:rPr>
        <w:t>Р</w:t>
      </w:r>
      <w:r w:rsidRPr="00CC6830">
        <w:rPr>
          <w:rFonts w:ascii="Times New Roman" w:hAnsi="Times New Roman" w:cs="Times New Roman"/>
          <w:sz w:val="24"/>
          <w:szCs w:val="24"/>
        </w:rPr>
        <w:t>азборка и установка бордюров – 1470 мп.</w:t>
      </w:r>
    </w:p>
    <w:p w:rsidR="00CC6830" w:rsidRPr="00CC6830" w:rsidRDefault="00CC6830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830">
        <w:rPr>
          <w:rFonts w:ascii="Times New Roman" w:hAnsi="Times New Roman" w:cs="Times New Roman"/>
          <w:sz w:val="24"/>
          <w:szCs w:val="24"/>
        </w:rPr>
        <w:t>4. Облицовка ступеней крыльца тротуарной плиткой на цементном растворе – 24 м2.</w:t>
      </w:r>
    </w:p>
    <w:p w:rsidR="00E0799A" w:rsidRDefault="00E0799A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830" w:rsidRPr="00CC6830">
        <w:rPr>
          <w:rFonts w:ascii="Times New Roman" w:hAnsi="Times New Roman" w:cs="Times New Roman"/>
          <w:sz w:val="24"/>
          <w:szCs w:val="24"/>
        </w:rPr>
        <w:t xml:space="preserve">Тротуарную плитку и бордюры предоставляет Исполнитель работ, остальные материалы </w:t>
      </w:r>
      <w:r w:rsidRPr="00CC6830">
        <w:rPr>
          <w:rFonts w:ascii="Times New Roman" w:hAnsi="Times New Roman" w:cs="Times New Roman"/>
          <w:sz w:val="24"/>
          <w:szCs w:val="24"/>
        </w:rPr>
        <w:t>предоставляет Заказчик</w:t>
      </w:r>
      <w:r w:rsidR="00CC6830" w:rsidRPr="00CC6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830" w:rsidRPr="00CC6830" w:rsidRDefault="00E0799A" w:rsidP="00E079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6830" w:rsidRPr="00E0799A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 </w:t>
      </w:r>
      <w:r w:rsidRPr="00E079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C6830" w:rsidRPr="00E0799A">
        <w:rPr>
          <w:rFonts w:ascii="Times New Roman" w:hAnsi="Times New Roman" w:cs="Times New Roman"/>
          <w:b/>
          <w:sz w:val="24"/>
          <w:szCs w:val="24"/>
        </w:rPr>
        <w:t>до 20 июня 2018 года</w:t>
      </w:r>
      <w:r w:rsidR="00CC6830" w:rsidRPr="00CC6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830" w:rsidRPr="00CC6830" w:rsidRDefault="00CC6830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6830" w:rsidRPr="00CC6830" w:rsidRDefault="00743088" w:rsidP="00CC68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тендере допускаются хозяйствующие субъекты в форме юридического лица, имеющие лицензии на вид деятельности, являющейся предметом тендера, в случае если такая деятельность подлежит лицензированию в соответствии с действующим за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конодательством ПМР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6830" w:rsidRPr="00CC6830" w:rsidRDefault="00743088" w:rsidP="00CC68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тендере претендент должен представить 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коммерческое предложение (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заявку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E07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приложением следующих документов:</w:t>
      </w:r>
    </w:p>
    <w:p w:rsidR="00CC6830" w:rsidRPr="00CC6830" w:rsidRDefault="00D8172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копию</w:t>
      </w:r>
      <w:r w:rsidR="00743088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свидетельства о регистрации юридического лица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впервые работает с заводом)</w:t>
      </w:r>
      <w:r w:rsidR="00743088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6830" w:rsidRPr="00CC6830" w:rsidRDefault="0074308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выписка из </w:t>
      </w:r>
      <w:r w:rsidR="00CC6830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единого 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 реестра юридических лиц,</w:t>
      </w:r>
    </w:p>
    <w:p w:rsidR="00CC6830" w:rsidRPr="00CC6830" w:rsidRDefault="00CC6830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</w:t>
      </w:r>
      <w:r w:rsidR="00743088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лицензии на вид деятельности, являющейся предметом тендера, в случае если данный вид деятельности подлежит лицензированию ¬в соответствии с действующим законодательством 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ПМР</w:t>
      </w:r>
      <w:r w:rsidR="00743088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6830" w:rsidRPr="00CC6830" w:rsidRDefault="00E0799A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справку о наличии</w:t>
      </w:r>
      <w:r w:rsidR="00743088"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об отсутствии задолженности по платежам в бюджет всех уровней и государственные внебюджетные фонды;</w:t>
      </w:r>
    </w:p>
    <w:p w:rsidR="00CC6830" w:rsidRPr="00CC6830" w:rsidRDefault="0074308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данные о субподрядчике (в случае привлечения такового);</w:t>
      </w:r>
    </w:p>
    <w:p w:rsidR="00E0799A" w:rsidRDefault="0074308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данные о составе и квалификации технического и производственного персонала </w:t>
      </w:r>
    </w:p>
    <w:p w:rsidR="00CC6830" w:rsidRPr="00CC6830" w:rsidRDefault="0074308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гарантийные обязательства;</w:t>
      </w:r>
    </w:p>
    <w:p w:rsidR="00CC6830" w:rsidRPr="00CC6830" w:rsidRDefault="0074308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расчет сметной стоимости в рублях ПМР</w:t>
      </w:r>
      <w:r w:rsid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(смета Исполнителя)</w:t>
      </w: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6830" w:rsidRDefault="00D8172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график выполнения работ;</w:t>
      </w:r>
    </w:p>
    <w:p w:rsidR="00D81728" w:rsidRDefault="00D8172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другие документы (по запросу Заказчика).</w:t>
      </w:r>
    </w:p>
    <w:p w:rsidR="00D81728" w:rsidRPr="00CC6830" w:rsidRDefault="00D81728" w:rsidP="00CC6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BB8" w:rsidRDefault="0074308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тендере не допускаются претенденты, организации которых находятся в состоянии реорганизации, ликвидации или банкротства.</w:t>
      </w:r>
    </w:p>
    <w:p w:rsidR="009E44CE" w:rsidRPr="00B97C65" w:rsidRDefault="00E43BB8" w:rsidP="00B97C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дефектными актами обращаться: ОАО «ММЗ», здание заводоуправления, 3 этаж, каб.304 (отдел планирования ремонтов Управления ремонтов) – инженер Килимник Жанна Валентиновна, т</w:t>
      </w:r>
      <w:r w:rsidRPr="007B3F27">
        <w:rPr>
          <w:rFonts w:ascii="Times New Roman" w:hAnsi="Times New Roman" w:cs="Times New Roman"/>
        </w:rPr>
        <w:t xml:space="preserve">ел. (555) 7 78 </w:t>
      </w:r>
      <w:r>
        <w:rPr>
          <w:rFonts w:ascii="Times New Roman" w:hAnsi="Times New Roman" w:cs="Times New Roman"/>
        </w:rPr>
        <w:t>29</w:t>
      </w:r>
      <w:r w:rsidRPr="007B3F27">
        <w:rPr>
          <w:rFonts w:ascii="Times New Roman" w:hAnsi="Times New Roman" w:cs="Times New Roman"/>
        </w:rPr>
        <w:t>,  7 70 53, факс (555) 7 74 64</w:t>
      </w:r>
      <w:r w:rsidR="009E4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B3F27">
        <w:rPr>
          <w:rFonts w:ascii="Times New Roman" w:hAnsi="Times New Roman" w:cs="Times New Roman"/>
          <w:lang w:val="ro-RO"/>
        </w:rPr>
        <w:t>E-mail</w:t>
      </w:r>
      <w:r w:rsidRPr="00D81728">
        <w:rPr>
          <w:rFonts w:ascii="Times New Roman" w:hAnsi="Times New Roman" w:cs="Times New Roman"/>
        </w:rPr>
        <w:t xml:space="preserve">: </w:t>
      </w:r>
      <w:hyperlink r:id="rId10" w:history="1">
        <w:r w:rsidRPr="007B3F27">
          <w:rPr>
            <w:rStyle w:val="a4"/>
            <w:rFonts w:ascii="Times New Roman" w:hAnsi="Times New Roman" w:cs="Times New Roman"/>
            <w:lang w:val="it-IT"/>
          </w:rPr>
          <w:t>JKilimnik</w:t>
        </w:r>
        <w:r w:rsidRPr="00D81728">
          <w:rPr>
            <w:rStyle w:val="a4"/>
            <w:rFonts w:ascii="Times New Roman" w:hAnsi="Times New Roman" w:cs="Times New Roman"/>
          </w:rPr>
          <w:t>@</w:t>
        </w:r>
        <w:r w:rsidRPr="007B3F27">
          <w:rPr>
            <w:rStyle w:val="a4"/>
            <w:rFonts w:ascii="Times New Roman" w:hAnsi="Times New Roman" w:cs="Times New Roman"/>
            <w:lang w:val="it-IT"/>
          </w:rPr>
          <w:t>aommz</w:t>
        </w:r>
        <w:r w:rsidRPr="00D81728">
          <w:rPr>
            <w:rStyle w:val="a4"/>
            <w:rFonts w:ascii="Times New Roman" w:hAnsi="Times New Roman" w:cs="Times New Roman"/>
          </w:rPr>
          <w:t>.</w:t>
        </w:r>
        <w:r w:rsidRPr="007B3F27">
          <w:rPr>
            <w:rStyle w:val="a4"/>
            <w:rFonts w:ascii="Times New Roman" w:hAnsi="Times New Roman" w:cs="Times New Roman"/>
            <w:lang w:val="it-IT"/>
          </w:rPr>
          <w:t>com</w:t>
        </w:r>
      </w:hyperlink>
    </w:p>
    <w:p w:rsid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Коммерческие предложения принимаются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0799A">
        <w:rPr>
          <w:rFonts w:ascii="Times New Roman" w:hAnsi="Times New Roman" w:cs="Times New Roman"/>
          <w:b/>
          <w:sz w:val="24"/>
          <w:szCs w:val="24"/>
        </w:rPr>
        <w:t>в срок до 22 мая 2018 года</w:t>
      </w:r>
      <w:r w:rsidR="00D81728">
        <w:rPr>
          <w:rFonts w:ascii="Times New Roman" w:hAnsi="Times New Roman" w:cs="Times New Roman"/>
          <w:sz w:val="24"/>
          <w:szCs w:val="24"/>
        </w:rPr>
        <w:t xml:space="preserve"> по следующим электронным адресам:</w:t>
      </w:r>
    </w:p>
    <w:p w:rsidR="00D81728" w:rsidRPr="00D81728" w:rsidRDefault="00D81728" w:rsidP="00D81728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планирования ремонтов Управления ремонтов - </w:t>
      </w:r>
      <w:hyperlink r:id="rId11" w:history="1">
        <w:r w:rsidRPr="00D81728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JKilimnik</w:t>
        </w:r>
        <w:r w:rsidRPr="00D8172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81728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aommz</w:t>
        </w:r>
        <w:r w:rsidRPr="00D817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81728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com</w:t>
        </w:r>
      </w:hyperlink>
    </w:p>
    <w:p w:rsidR="00E43BB8" w:rsidRPr="00D81728" w:rsidRDefault="00D81728" w:rsidP="00D817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безопасности (в копию) </w:t>
      </w:r>
      <w:r w:rsidRPr="00D8172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D817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</w:t>
        </w:r>
        <w:r w:rsidRPr="00D81728">
          <w:rPr>
            <w:rStyle w:val="a4"/>
            <w:rFonts w:ascii="Times New Roman" w:hAnsi="Times New Roman" w:cs="Times New Roman"/>
            <w:sz w:val="24"/>
            <w:szCs w:val="24"/>
          </w:rPr>
          <w:t>@aommz.com</w:t>
        </w:r>
      </w:hyperlink>
      <w:r w:rsidRPr="00D817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D81728">
          <w:rPr>
            <w:rStyle w:val="a4"/>
            <w:rFonts w:ascii="Times New Roman" w:hAnsi="Times New Roman" w:cs="Times New Roman"/>
            <w:sz w:val="24"/>
            <w:szCs w:val="24"/>
          </w:rPr>
          <w:t>dkiy@aommz.com</w:t>
        </w:r>
      </w:hyperlink>
      <w:r w:rsidRPr="00D817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D81728">
          <w:rPr>
            <w:rStyle w:val="a4"/>
            <w:rFonts w:ascii="Times New Roman" w:hAnsi="Times New Roman" w:cs="Times New Roman"/>
            <w:sz w:val="24"/>
            <w:szCs w:val="24"/>
          </w:rPr>
          <w:t>yvyshkovskiy@laommz.com</w:t>
        </w:r>
      </w:hyperlink>
    </w:p>
    <w:p w:rsidR="00D81728" w:rsidRPr="00D81728" w:rsidRDefault="00D81728" w:rsidP="00D81728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3BB8" w:rsidRDefault="000E0E9B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всех запросах</w:t>
      </w:r>
      <w:bookmarkStart w:id="0" w:name="_GoBack"/>
      <w:bookmarkEnd w:id="0"/>
      <w:r w:rsid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ОАО «ММЗ» на выполнение работ подрядным способом размещена на официальном сайте </w:t>
      </w:r>
      <w:r w:rsidR="00D81728" w:rsidRP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https://www.aommz.com/</w:t>
      </w:r>
      <w:r w:rsidR="00D8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разделе «ПОДРЯДЫ».</w:t>
      </w:r>
    </w:p>
    <w:p w:rsidR="00E43BB8" w:rsidRDefault="00E43BB8" w:rsidP="00E4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BB8" w:rsidRDefault="00E43BB8" w:rsidP="00E4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BB8" w:rsidRPr="009E44CE" w:rsidRDefault="00E43BB8" w:rsidP="00E43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CE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E43BB8" w:rsidRPr="009E44CE" w:rsidRDefault="00E43BB8" w:rsidP="00E43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CE">
        <w:rPr>
          <w:rFonts w:ascii="Times New Roman" w:hAnsi="Times New Roman" w:cs="Times New Roman"/>
          <w:b/>
          <w:sz w:val="28"/>
          <w:szCs w:val="28"/>
        </w:rPr>
        <w:t>Технический директор                                                               О.Л. Кучеренко</w:t>
      </w:r>
    </w:p>
    <w:p w:rsidR="00E43BB8" w:rsidRDefault="00E43BB8" w:rsidP="00E4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BB8" w:rsidRDefault="00E43BB8" w:rsidP="00E4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BB8" w:rsidRPr="007B3F27" w:rsidRDefault="00E43BB8" w:rsidP="00E43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 У</w:t>
      </w:r>
      <w:r w:rsidRPr="007B3F27">
        <w:rPr>
          <w:rFonts w:ascii="Times New Roman" w:hAnsi="Times New Roman" w:cs="Times New Roman"/>
        </w:rPr>
        <w:t>Р</w:t>
      </w:r>
    </w:p>
    <w:p w:rsidR="00E43BB8" w:rsidRPr="007B3F27" w:rsidRDefault="00E43BB8" w:rsidP="00E43BB8">
      <w:pPr>
        <w:jc w:val="both"/>
        <w:rPr>
          <w:rFonts w:ascii="Times New Roman" w:hAnsi="Times New Roman" w:cs="Times New Roman"/>
        </w:rPr>
      </w:pPr>
      <w:r w:rsidRPr="007B3F27">
        <w:rPr>
          <w:rFonts w:ascii="Times New Roman" w:hAnsi="Times New Roman" w:cs="Times New Roman"/>
        </w:rPr>
        <w:t xml:space="preserve">Тел. (555) 7 78 </w:t>
      </w:r>
      <w:proofErr w:type="gramStart"/>
      <w:r>
        <w:rPr>
          <w:rFonts w:ascii="Times New Roman" w:hAnsi="Times New Roman" w:cs="Times New Roman"/>
        </w:rPr>
        <w:t>29</w:t>
      </w:r>
      <w:r w:rsidRPr="007B3F27">
        <w:rPr>
          <w:rFonts w:ascii="Times New Roman" w:hAnsi="Times New Roman" w:cs="Times New Roman"/>
        </w:rPr>
        <w:t>,  7</w:t>
      </w:r>
      <w:proofErr w:type="gramEnd"/>
      <w:r w:rsidRPr="007B3F27">
        <w:rPr>
          <w:rFonts w:ascii="Times New Roman" w:hAnsi="Times New Roman" w:cs="Times New Roman"/>
        </w:rPr>
        <w:t xml:space="preserve"> 70 53, факс (555) 7 74 64</w:t>
      </w:r>
    </w:p>
    <w:p w:rsidR="00E43BB8" w:rsidRPr="007B3F27" w:rsidRDefault="00E43BB8" w:rsidP="00E43BB8">
      <w:pPr>
        <w:jc w:val="both"/>
        <w:rPr>
          <w:rFonts w:ascii="Times New Roman" w:hAnsi="Times New Roman" w:cs="Times New Roman"/>
        </w:rPr>
      </w:pPr>
      <w:r w:rsidRPr="007B3F27">
        <w:rPr>
          <w:rFonts w:ascii="Times New Roman" w:hAnsi="Times New Roman" w:cs="Times New Roman"/>
          <w:lang w:val="ro-RO"/>
        </w:rPr>
        <w:t>E-mail</w:t>
      </w:r>
      <w:r w:rsidRPr="007B3F27">
        <w:rPr>
          <w:rFonts w:ascii="Times New Roman" w:hAnsi="Times New Roman" w:cs="Times New Roman"/>
        </w:rPr>
        <w:t xml:space="preserve">: </w:t>
      </w:r>
      <w:hyperlink r:id="rId15" w:history="1">
        <w:r w:rsidRPr="007B3F27">
          <w:rPr>
            <w:rStyle w:val="a4"/>
            <w:rFonts w:ascii="Times New Roman" w:hAnsi="Times New Roman" w:cs="Times New Roman"/>
            <w:lang w:val="it-IT"/>
          </w:rPr>
          <w:t>JKilimnik</w:t>
        </w:r>
        <w:r w:rsidRPr="007B3F27">
          <w:rPr>
            <w:rStyle w:val="a4"/>
            <w:rFonts w:ascii="Times New Roman" w:hAnsi="Times New Roman" w:cs="Times New Roman"/>
          </w:rPr>
          <w:t>@</w:t>
        </w:r>
        <w:r w:rsidRPr="007B3F27">
          <w:rPr>
            <w:rStyle w:val="a4"/>
            <w:rFonts w:ascii="Times New Roman" w:hAnsi="Times New Roman" w:cs="Times New Roman"/>
            <w:lang w:val="it-IT"/>
          </w:rPr>
          <w:t>aommz</w:t>
        </w:r>
        <w:r w:rsidRPr="007B3F27">
          <w:rPr>
            <w:rStyle w:val="a4"/>
            <w:rFonts w:ascii="Times New Roman" w:hAnsi="Times New Roman" w:cs="Times New Roman"/>
          </w:rPr>
          <w:t>.</w:t>
        </w:r>
        <w:r w:rsidRPr="007B3F27">
          <w:rPr>
            <w:rStyle w:val="a4"/>
            <w:rFonts w:ascii="Times New Roman" w:hAnsi="Times New Roman" w:cs="Times New Roman"/>
            <w:lang w:val="it-IT"/>
          </w:rPr>
          <w:t>com</w:t>
        </w:r>
      </w:hyperlink>
    </w:p>
    <w:p w:rsidR="00E43BB8" w:rsidRPr="007B3F27" w:rsidRDefault="00E43BB8" w:rsidP="00E43BB8">
      <w:pPr>
        <w:jc w:val="both"/>
        <w:rPr>
          <w:rFonts w:ascii="Times New Roman" w:hAnsi="Times New Roman" w:cs="Times New Roman"/>
        </w:rPr>
      </w:pPr>
    </w:p>
    <w:p w:rsidR="00E43BB8" w:rsidRPr="007B3F27" w:rsidRDefault="00E43BB8" w:rsidP="00E43BB8">
      <w:pPr>
        <w:jc w:val="both"/>
        <w:rPr>
          <w:rFonts w:ascii="Times New Roman" w:hAnsi="Times New Roman" w:cs="Times New Roman"/>
          <w:sz w:val="28"/>
          <w:szCs w:val="28"/>
        </w:rPr>
      </w:pPr>
      <w:r w:rsidRPr="007B3F27">
        <w:rPr>
          <w:rFonts w:ascii="Times New Roman" w:hAnsi="Times New Roman" w:cs="Times New Roman"/>
          <w:sz w:val="28"/>
          <w:szCs w:val="28"/>
        </w:rPr>
        <w:t xml:space="preserve">ВИЗА: </w:t>
      </w:r>
      <w:proofErr w:type="spellStart"/>
      <w:r w:rsidRPr="007B3F27"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  <w:r w:rsidRPr="007B3F27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E43BB8" w:rsidRPr="00CC6830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3BB8" w:rsidRPr="00CC683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41" w:rsidRDefault="00B30741" w:rsidP="00E43BB8">
      <w:pPr>
        <w:spacing w:after="0" w:line="240" w:lineRule="auto"/>
      </w:pPr>
      <w:r>
        <w:separator/>
      </w:r>
    </w:p>
  </w:endnote>
  <w:endnote w:type="continuationSeparator" w:id="0">
    <w:p w:rsidR="00B30741" w:rsidRDefault="00B30741" w:rsidP="00E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20578"/>
      <w:docPartObj>
        <w:docPartGallery w:val="Page Numbers (Bottom of Page)"/>
        <w:docPartUnique/>
      </w:docPartObj>
    </w:sdtPr>
    <w:sdtEndPr/>
    <w:sdtContent>
      <w:p w:rsidR="00E43BB8" w:rsidRDefault="00E43B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9B">
          <w:rPr>
            <w:noProof/>
          </w:rPr>
          <w:t>2</w:t>
        </w:r>
        <w:r>
          <w:fldChar w:fldCharType="end"/>
        </w:r>
      </w:p>
    </w:sdtContent>
  </w:sdt>
  <w:p w:rsidR="00E43BB8" w:rsidRDefault="00E43B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41" w:rsidRDefault="00B30741" w:rsidP="00E43BB8">
      <w:pPr>
        <w:spacing w:after="0" w:line="240" w:lineRule="auto"/>
      </w:pPr>
      <w:r>
        <w:separator/>
      </w:r>
    </w:p>
  </w:footnote>
  <w:footnote w:type="continuationSeparator" w:id="0">
    <w:p w:rsidR="00B30741" w:rsidRDefault="00B30741" w:rsidP="00E4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0D16"/>
    <w:multiLevelType w:val="hybridMultilevel"/>
    <w:tmpl w:val="E33654DC"/>
    <w:lvl w:ilvl="0" w:tplc="5732AB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8"/>
    <w:rsid w:val="000E0E9B"/>
    <w:rsid w:val="0041610C"/>
    <w:rsid w:val="00636597"/>
    <w:rsid w:val="00743088"/>
    <w:rsid w:val="0076681E"/>
    <w:rsid w:val="00837F03"/>
    <w:rsid w:val="009E44CE"/>
    <w:rsid w:val="00B30741"/>
    <w:rsid w:val="00B94E7D"/>
    <w:rsid w:val="00B97C65"/>
    <w:rsid w:val="00CC6830"/>
    <w:rsid w:val="00D81728"/>
    <w:rsid w:val="00E0799A"/>
    <w:rsid w:val="00E43BB8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8902"/>
  <w15:chartTrackingRefBased/>
  <w15:docId w15:val="{94C075D3-422C-4FB6-8293-2915B26C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6681E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6681E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88"/>
    <w:rPr>
      <w:b/>
      <w:bCs/>
    </w:rPr>
  </w:style>
  <w:style w:type="character" w:customStyle="1" w:styleId="40">
    <w:name w:val="Заголовок 4 Знак"/>
    <w:basedOn w:val="a0"/>
    <w:link w:val="4"/>
    <w:rsid w:val="0076681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681E"/>
    <w:rPr>
      <w:rFonts w:ascii="Arial" w:eastAsia="Times New Roman" w:hAnsi="Arial" w:cs="Times New Roman"/>
      <w:b/>
      <w:sz w:val="10"/>
      <w:szCs w:val="20"/>
      <w:lang w:val="en-US" w:eastAsia="ru-RU"/>
    </w:rPr>
  </w:style>
  <w:style w:type="character" w:styleId="a4">
    <w:name w:val="Hyperlink"/>
    <w:basedOn w:val="a0"/>
    <w:rsid w:val="00E43B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BB8"/>
  </w:style>
  <w:style w:type="paragraph" w:styleId="a7">
    <w:name w:val="footer"/>
    <w:basedOn w:val="a"/>
    <w:link w:val="a8"/>
    <w:uiPriority w:val="99"/>
    <w:unhideWhenUsed/>
    <w:rsid w:val="00E4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BB8"/>
  </w:style>
  <w:style w:type="paragraph" w:styleId="a9">
    <w:name w:val="List Paragraph"/>
    <w:basedOn w:val="a"/>
    <w:uiPriority w:val="34"/>
    <w:qFormat/>
    <w:rsid w:val="00D8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dkiy@lan.aommz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b@aommz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Kilimnik@aommz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Kilimnik@aommz.com" TargetMode="External"/><Relationship Id="rId10" Type="http://schemas.openxmlformats.org/officeDocument/2006/relationships/hyperlink" Target="mailto:JKilimnik@aommz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yvyshkovskiy@laomm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Кий Д.Д.</dc:creator>
  <cp:keywords/>
  <dc:description/>
  <cp:lastModifiedBy>Кий Д.Д.</cp:lastModifiedBy>
  <cp:revision>6</cp:revision>
  <dcterms:created xsi:type="dcterms:W3CDTF">2018-05-16T09:32:00Z</dcterms:created>
  <dcterms:modified xsi:type="dcterms:W3CDTF">2018-05-16T10:40:00Z</dcterms:modified>
</cp:coreProperties>
</file>